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FE03" w14:textId="77777777" w:rsidR="00014A69" w:rsidRDefault="00014A69" w:rsidP="00014A69">
      <w:pPr>
        <w:pStyle w:val="ListParagraph"/>
        <w:spacing w:before="2"/>
        <w:ind w:left="1266"/>
        <w:rPr>
          <w:rFonts w:ascii="Bookman Old Style" w:hAnsi="Bookman Old Style"/>
          <w:sz w:val="22"/>
          <w:szCs w:val="22"/>
        </w:rPr>
      </w:pPr>
    </w:p>
    <w:p w14:paraId="02217928" w14:textId="77777777" w:rsidR="00014A69" w:rsidRDefault="00014A69" w:rsidP="00014A69">
      <w:pPr>
        <w:spacing w:before="2"/>
        <w:ind w:firstLine="720"/>
        <w:jc w:val="both"/>
        <w:rPr>
          <w:rFonts w:ascii="Bookman Old Style" w:hAnsi="Bookman Old Style"/>
        </w:rPr>
      </w:pPr>
      <w:r w:rsidRPr="00014A69">
        <w:rPr>
          <w:rFonts w:ascii="Bookman Old Style" w:hAnsi="Bookman Old Style"/>
        </w:rPr>
        <w:t xml:space="preserve">Format Surat </w:t>
      </w:r>
      <w:proofErr w:type="spellStart"/>
      <w:r w:rsidRPr="00014A69">
        <w:rPr>
          <w:rFonts w:ascii="Bookman Old Style" w:hAnsi="Bookman Old Style"/>
        </w:rPr>
        <w:t>Pernyataan</w:t>
      </w:r>
      <w:proofErr w:type="spellEnd"/>
      <w:r w:rsidRPr="00014A69">
        <w:rPr>
          <w:rFonts w:ascii="Bookman Old Style" w:hAnsi="Bookman Old Style"/>
        </w:rPr>
        <w:t xml:space="preserve"> Calon </w:t>
      </w:r>
      <w:proofErr w:type="spellStart"/>
      <w:r w:rsidRPr="00014A69">
        <w:rPr>
          <w:rFonts w:ascii="Bookman Old Style" w:hAnsi="Bookman Old Style"/>
        </w:rPr>
        <w:t>Pegawai</w:t>
      </w:r>
      <w:proofErr w:type="spellEnd"/>
      <w:r w:rsidRPr="00014A69">
        <w:rPr>
          <w:rFonts w:ascii="Bookman Old Style" w:hAnsi="Bookman Old Style"/>
        </w:rPr>
        <w:t xml:space="preserve"> </w:t>
      </w:r>
      <w:proofErr w:type="spellStart"/>
      <w:r w:rsidRPr="00014A69">
        <w:rPr>
          <w:rFonts w:ascii="Bookman Old Style" w:hAnsi="Bookman Old Style"/>
        </w:rPr>
        <w:t>Tugas</w:t>
      </w:r>
      <w:proofErr w:type="spellEnd"/>
      <w:r w:rsidRPr="00014A69">
        <w:rPr>
          <w:rFonts w:ascii="Bookman Old Style" w:hAnsi="Bookman Old Style"/>
        </w:rPr>
        <w:t xml:space="preserve"> </w:t>
      </w:r>
      <w:proofErr w:type="spellStart"/>
      <w:r w:rsidRPr="00014A69">
        <w:rPr>
          <w:rFonts w:ascii="Bookman Old Style" w:hAnsi="Bookman Old Style"/>
        </w:rPr>
        <w:t>Belajar</w:t>
      </w:r>
      <w:proofErr w:type="spellEnd"/>
    </w:p>
    <w:p w14:paraId="58B7F1D9" w14:textId="77777777" w:rsidR="003A42E9" w:rsidRPr="00014A69" w:rsidRDefault="003A42E9" w:rsidP="00014A69">
      <w:pPr>
        <w:spacing w:before="2"/>
        <w:ind w:firstLine="72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014A69" w:rsidRPr="009920FF" w14:paraId="3B6E7A56" w14:textId="77777777" w:rsidTr="00B55B14">
        <w:tc>
          <w:tcPr>
            <w:tcW w:w="8782" w:type="dxa"/>
          </w:tcPr>
          <w:p w14:paraId="5931B29F" w14:textId="77777777" w:rsidR="00014A69" w:rsidRPr="009920FF" w:rsidRDefault="00014A69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  <w:lang w:val="id-ID"/>
              </w:rPr>
            </w:pPr>
          </w:p>
          <w:p w14:paraId="629E555A" w14:textId="77777777" w:rsidR="00014A69" w:rsidRPr="009920FF" w:rsidRDefault="00014A69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  <w:lang w:val="id-ID"/>
              </w:rPr>
            </w:pPr>
            <w:r>
              <w:rPr>
                <w:rFonts w:ascii="Bookman Old Style" w:hAnsi="Bookman Old Style"/>
                <w:noProof/>
                <w:lang w:val="id-ID"/>
              </w:rPr>
              <w:t>KOP SURAT UNIT UTAMA/LLDIKTI/PTN</w:t>
            </w:r>
          </w:p>
          <w:p w14:paraId="6F3D5B7F" w14:textId="77777777" w:rsidR="00014A69" w:rsidRPr="009920FF" w:rsidRDefault="00014A69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1FEC165E" w14:textId="77777777" w:rsidR="00014A69" w:rsidRPr="009920FF" w:rsidRDefault="00014A69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</w:rPr>
            </w:pPr>
            <w:r w:rsidRPr="009920FF">
              <w:rPr>
                <w:rFonts w:ascii="Bookman Old Style" w:hAnsi="Bookman Old Style"/>
                <w:noProof/>
                <w:lang w:val="id-ID"/>
              </w:rPr>
              <w:t xml:space="preserve">SURAT </w:t>
            </w:r>
            <w:r w:rsidRPr="009920FF">
              <w:rPr>
                <w:rFonts w:ascii="Bookman Old Style" w:hAnsi="Bookman Old Style"/>
                <w:noProof/>
              </w:rPr>
              <w:t>PERNYATAAN CALON PEGAWAI TUGAS BELAJAR</w:t>
            </w:r>
          </w:p>
          <w:p w14:paraId="3F22D81C" w14:textId="77777777" w:rsidR="00014A69" w:rsidRPr="009920FF" w:rsidRDefault="00014A69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</w:rPr>
            </w:pPr>
          </w:p>
          <w:p w14:paraId="36C97A59" w14:textId="77777777" w:rsidR="00014A69" w:rsidRPr="009920FF" w:rsidRDefault="00014A69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  <w:r w:rsidRPr="009920FF">
              <w:rPr>
                <w:rFonts w:ascii="Bookman Old Style" w:hAnsi="Bookman Old Style"/>
                <w:noProof/>
                <w:lang w:val="id-ID"/>
              </w:rPr>
              <w:t>Yang bertandatangan di bawah ini: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5"/>
              <w:gridCol w:w="419"/>
              <w:gridCol w:w="4384"/>
            </w:tblGrid>
            <w:tr w:rsidR="00014A69" w:rsidRPr="009920FF" w14:paraId="61C9C38B" w14:textId="77777777" w:rsidTr="00B55B14">
              <w:tc>
                <w:tcPr>
                  <w:tcW w:w="3045" w:type="dxa"/>
                </w:tcPr>
                <w:p w14:paraId="6A676971" w14:textId="77777777" w:rsidR="00014A69" w:rsidRPr="009920FF" w:rsidRDefault="00014A69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9920FF">
                    <w:rPr>
                      <w:rFonts w:ascii="Bookman Old Style" w:hAnsi="Bookman Old Style"/>
                      <w:noProof/>
                      <w:lang w:val="id-ID"/>
                    </w:rPr>
                    <w:t>Nama</w:t>
                  </w:r>
                </w:p>
              </w:tc>
              <w:tc>
                <w:tcPr>
                  <w:tcW w:w="419" w:type="dxa"/>
                </w:tcPr>
                <w:p w14:paraId="1C450E56" w14:textId="77777777" w:rsidR="00014A69" w:rsidRPr="009920FF" w:rsidRDefault="00014A69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9920FF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2043BD81" w14:textId="77777777" w:rsidR="00014A69" w:rsidRPr="009920FF" w:rsidRDefault="00014A69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9920FF">
                    <w:rPr>
                      <w:rFonts w:ascii="Bookman Old Style" w:hAnsi="Bookman Old Style"/>
                      <w:noProof/>
                      <w:lang w:val="id-ID"/>
                    </w:rPr>
                    <w:t>…</w:t>
                  </w:r>
                </w:p>
              </w:tc>
            </w:tr>
            <w:tr w:rsidR="00014A69" w:rsidRPr="009920FF" w14:paraId="65648664" w14:textId="77777777" w:rsidTr="00B55B14">
              <w:tc>
                <w:tcPr>
                  <w:tcW w:w="3045" w:type="dxa"/>
                </w:tcPr>
                <w:p w14:paraId="145FA8DB" w14:textId="77777777" w:rsidR="00014A69" w:rsidRPr="009920FF" w:rsidRDefault="00014A69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9920FF">
                    <w:rPr>
                      <w:rFonts w:ascii="Bookman Old Style" w:hAnsi="Bookman Old Style"/>
                      <w:noProof/>
                      <w:lang w:val="id-ID"/>
                    </w:rPr>
                    <w:t>NIP</w:t>
                  </w:r>
                </w:p>
              </w:tc>
              <w:tc>
                <w:tcPr>
                  <w:tcW w:w="419" w:type="dxa"/>
                </w:tcPr>
                <w:p w14:paraId="34DD889D" w14:textId="77777777" w:rsidR="00014A69" w:rsidRPr="009920FF" w:rsidRDefault="00014A69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9920FF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31CECB93" w14:textId="77777777" w:rsidR="00014A69" w:rsidRPr="009920FF" w:rsidRDefault="00014A69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9920FF">
                    <w:rPr>
                      <w:rFonts w:ascii="Bookman Old Style" w:hAnsi="Bookman Old Style"/>
                      <w:noProof/>
                      <w:lang w:val="id-ID"/>
                    </w:rPr>
                    <w:t>…</w:t>
                  </w:r>
                </w:p>
              </w:tc>
            </w:tr>
            <w:tr w:rsidR="00014A69" w:rsidRPr="009920FF" w14:paraId="6BF1D502" w14:textId="77777777" w:rsidTr="00B55B14">
              <w:tc>
                <w:tcPr>
                  <w:tcW w:w="3045" w:type="dxa"/>
                </w:tcPr>
                <w:p w14:paraId="5C8488D0" w14:textId="77777777" w:rsidR="00014A69" w:rsidRPr="009920FF" w:rsidRDefault="00014A69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9920FF">
                    <w:rPr>
                      <w:rFonts w:ascii="Bookman Old Style" w:hAnsi="Bookman Old Style"/>
                      <w:noProof/>
                      <w:lang w:val="id-ID"/>
                    </w:rPr>
                    <w:t xml:space="preserve">Pangkat, </w:t>
                  </w:r>
                  <w:r>
                    <w:rPr>
                      <w:rFonts w:ascii="Bookman Old Style" w:hAnsi="Bookman Old Style"/>
                      <w:noProof/>
                      <w:lang w:val="id-ID"/>
                    </w:rPr>
                    <w:t>golongan</w:t>
                  </w:r>
                </w:p>
              </w:tc>
              <w:tc>
                <w:tcPr>
                  <w:tcW w:w="419" w:type="dxa"/>
                </w:tcPr>
                <w:p w14:paraId="63816F46" w14:textId="77777777" w:rsidR="00014A69" w:rsidRPr="009920FF" w:rsidRDefault="00014A69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9920FF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7796B6DB" w14:textId="77777777" w:rsidR="00014A69" w:rsidRPr="009920FF" w:rsidRDefault="00014A69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9920FF">
                    <w:rPr>
                      <w:rFonts w:ascii="Bookman Old Style" w:hAnsi="Bookman Old Style"/>
                      <w:noProof/>
                      <w:lang w:val="id-ID"/>
                    </w:rPr>
                    <w:t>…</w:t>
                  </w:r>
                </w:p>
              </w:tc>
            </w:tr>
            <w:tr w:rsidR="00014A69" w:rsidRPr="009920FF" w14:paraId="70C33576" w14:textId="77777777" w:rsidTr="00B55B14">
              <w:tc>
                <w:tcPr>
                  <w:tcW w:w="3045" w:type="dxa"/>
                </w:tcPr>
                <w:p w14:paraId="3785ABD5" w14:textId="77777777" w:rsidR="00014A69" w:rsidRPr="009920FF" w:rsidRDefault="00014A69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9920FF">
                    <w:rPr>
                      <w:rFonts w:ascii="Bookman Old Style" w:hAnsi="Bookman Old Style"/>
                      <w:noProof/>
                      <w:lang w:val="id-ID"/>
                    </w:rPr>
                    <w:t>Jabatan</w:t>
                  </w:r>
                </w:p>
              </w:tc>
              <w:tc>
                <w:tcPr>
                  <w:tcW w:w="419" w:type="dxa"/>
                </w:tcPr>
                <w:p w14:paraId="1E1DD8D5" w14:textId="77777777" w:rsidR="00014A69" w:rsidRPr="009920FF" w:rsidRDefault="00014A69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9920FF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7A141DAB" w14:textId="77777777" w:rsidR="00014A69" w:rsidRPr="009920FF" w:rsidRDefault="00014A69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9920FF">
                    <w:rPr>
                      <w:rFonts w:ascii="Bookman Old Style" w:hAnsi="Bookman Old Style"/>
                      <w:noProof/>
                      <w:lang w:val="id-ID"/>
                    </w:rPr>
                    <w:t>…</w:t>
                  </w:r>
                </w:p>
              </w:tc>
            </w:tr>
            <w:tr w:rsidR="00014A69" w:rsidRPr="009920FF" w14:paraId="74847454" w14:textId="77777777" w:rsidTr="00B55B14">
              <w:tc>
                <w:tcPr>
                  <w:tcW w:w="3045" w:type="dxa"/>
                </w:tcPr>
                <w:p w14:paraId="0BE6D1F4" w14:textId="77777777" w:rsidR="00014A69" w:rsidRPr="009920FF" w:rsidRDefault="00014A69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9920FF">
                    <w:rPr>
                      <w:rFonts w:ascii="Bookman Old Style" w:hAnsi="Bookman Old Style"/>
                      <w:noProof/>
                      <w:lang w:val="id-ID"/>
                    </w:rPr>
                    <w:t>Unit Kerja</w:t>
                  </w:r>
                </w:p>
              </w:tc>
              <w:tc>
                <w:tcPr>
                  <w:tcW w:w="419" w:type="dxa"/>
                </w:tcPr>
                <w:p w14:paraId="31112847" w14:textId="77777777" w:rsidR="00014A69" w:rsidRPr="009920FF" w:rsidRDefault="00014A69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9920FF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7A42ECD4" w14:textId="77777777" w:rsidR="00014A69" w:rsidRPr="009920FF" w:rsidRDefault="00014A69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9920FF">
                    <w:rPr>
                      <w:rFonts w:ascii="Bookman Old Style" w:hAnsi="Bookman Old Style"/>
                      <w:noProof/>
                      <w:lang w:val="id-ID"/>
                    </w:rPr>
                    <w:t>…</w:t>
                  </w:r>
                </w:p>
              </w:tc>
            </w:tr>
          </w:tbl>
          <w:p w14:paraId="186FA956" w14:textId="77777777" w:rsidR="00014A69" w:rsidRPr="009920FF" w:rsidRDefault="00014A69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</w:rPr>
            </w:pPr>
          </w:p>
          <w:p w14:paraId="0EC01499" w14:textId="77777777" w:rsidR="00014A69" w:rsidRPr="009920FF" w:rsidRDefault="00014A69" w:rsidP="00B55B14">
            <w:pPr>
              <w:pStyle w:val="NormalWeb"/>
              <w:spacing w:before="0" w:beforeAutospacing="0" w:after="160" w:afterAutospacing="0"/>
              <w:jc w:val="both"/>
              <w:rPr>
                <w:rFonts w:ascii="Bookman Old Style" w:hAnsi="Bookman Old Style"/>
              </w:rPr>
            </w:pPr>
            <w:proofErr w:type="spellStart"/>
            <w:r w:rsidRPr="009920FF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menyatakan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sesungguhnya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bahwa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tidak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pernah</w:t>
            </w:r>
            <w:proofErr w:type="spellEnd"/>
            <w:r>
              <w:rPr>
                <w:rFonts w:ascii="Bookman Old Style" w:hAnsi="Bookman Old Style"/>
                <w:color w:val="000000"/>
              </w:rPr>
              <w:t>:</w:t>
            </w:r>
          </w:p>
          <w:p w14:paraId="79E2E894" w14:textId="77777777" w:rsidR="00014A69" w:rsidRPr="009920FF" w:rsidRDefault="00014A69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 w:rsidRPr="009920FF">
              <w:rPr>
                <w:rFonts w:ascii="Bookman Old Style" w:hAnsi="Bookman Old Style"/>
                <w:color w:val="000000"/>
              </w:rPr>
              <w:t>dibatalkan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dan/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atau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diberhentikan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dalam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melaksanakan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Belajar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sebelumnya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minimal 2 (dua)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tahun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terakhir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>; </w:t>
            </w:r>
          </w:p>
          <w:p w14:paraId="11015C0C" w14:textId="77777777" w:rsidR="00014A69" w:rsidRPr="009920FF" w:rsidRDefault="00014A69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 w:rsidRPr="009920FF">
              <w:rPr>
                <w:rFonts w:ascii="Bookman Old Style" w:hAnsi="Bookman Old Style"/>
                <w:color w:val="000000"/>
              </w:rPr>
              <w:t>menempuh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jenjang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pendidikan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tinggi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sama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jenjang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pendidikan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tinggi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akan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diikuti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>;</w:t>
            </w:r>
          </w:p>
          <w:p w14:paraId="7C34E995" w14:textId="77777777" w:rsidR="00014A69" w:rsidRPr="009920FF" w:rsidRDefault="00014A69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 w:rsidRPr="009920FF">
              <w:rPr>
                <w:rFonts w:ascii="Bookman Old Style" w:hAnsi="Bookman Old Style"/>
                <w:color w:val="000000"/>
              </w:rPr>
              <w:t>dijatuhi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hukuman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disiplin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paling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singkat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tingkat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sedang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dalam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1 (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satu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)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tahun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terakhir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telah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selesai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dijalani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>; dan</w:t>
            </w:r>
          </w:p>
          <w:p w14:paraId="14F2064C" w14:textId="77777777" w:rsidR="00014A69" w:rsidRPr="009920FF" w:rsidRDefault="00014A69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 w:rsidRPr="009920FF">
              <w:rPr>
                <w:rFonts w:ascii="Bookman Old Style" w:hAnsi="Bookman Old Style"/>
                <w:color w:val="000000"/>
              </w:rPr>
              <w:t>dijatuhi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pidana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penjara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atau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kurungan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berdasarkan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putusan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pengadilan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berkekuatan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hukum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tetap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dalam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1 (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satu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)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tahun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terakhir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>.</w:t>
            </w:r>
          </w:p>
          <w:p w14:paraId="23E84D2E" w14:textId="77777777" w:rsidR="00014A69" w:rsidRDefault="00014A69" w:rsidP="00B55B14">
            <w:pPr>
              <w:pStyle w:val="NormalWeb"/>
              <w:spacing w:before="0" w:beforeAutospacing="0" w:after="160" w:afterAutospacing="0"/>
              <w:jc w:val="both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57F95B" wp14:editId="2DBABFBD">
                      <wp:simplePos x="0" y="0"/>
                      <wp:positionH relativeFrom="column">
                        <wp:posOffset>3029800</wp:posOffset>
                      </wp:positionH>
                      <wp:positionV relativeFrom="paragraph">
                        <wp:posOffset>366320</wp:posOffset>
                      </wp:positionV>
                      <wp:extent cx="2272420" cy="1573530"/>
                      <wp:effectExtent l="0" t="0" r="0" b="7620"/>
                      <wp:wrapNone/>
                      <wp:docPr id="1673750124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2420" cy="157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AE4D068" w14:textId="77777777" w:rsidR="00014A69" w:rsidRDefault="00014A69" w:rsidP="00014A69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..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,…20…</w:t>
                                  </w:r>
                                </w:p>
                                <w:p w14:paraId="171BFD73" w14:textId="77777777" w:rsidR="00014A69" w:rsidRDefault="00014A69" w:rsidP="00014A69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27D6EC30" w14:textId="77777777" w:rsidR="00014A69" w:rsidRDefault="00014A69" w:rsidP="00014A69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Yang menyatakan, </w:t>
                                  </w:r>
                                </w:p>
                                <w:p w14:paraId="7B2FA4E2" w14:textId="77777777" w:rsidR="00014A69" w:rsidRPr="00815727" w:rsidRDefault="00014A69" w:rsidP="00014A69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DD55BD3" w14:textId="77777777" w:rsidR="00014A69" w:rsidRPr="00815727" w:rsidRDefault="00014A69" w:rsidP="00014A69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  <w:drawing>
                                      <wp:inline distT="0" distB="0" distL="0" distR="0" wp14:anchorId="7D02CEDA" wp14:editId="6FC67DCC">
                                        <wp:extent cx="1201420" cy="361315"/>
                                        <wp:effectExtent l="0" t="0" r="0" b="635"/>
                                        <wp:docPr id="687560176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01420" cy="361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D3092E2" w14:textId="77777777" w:rsidR="00014A69" w:rsidRPr="00815727" w:rsidRDefault="00014A69" w:rsidP="00014A69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B7FAADD" w14:textId="77777777" w:rsidR="00014A69" w:rsidRPr="00815727" w:rsidRDefault="00014A69" w:rsidP="00014A69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Nama </w:t>
                                  </w:r>
                                  <w:r w:rsidRPr="009920FF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…</w:t>
                                  </w:r>
                                </w:p>
                                <w:p w14:paraId="2BCAB40E" w14:textId="77777777" w:rsidR="00014A69" w:rsidRPr="00BD45E2" w:rsidRDefault="00014A69" w:rsidP="00014A69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NIP </w:t>
                                  </w:r>
                                  <w:r w:rsidRPr="009920FF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57F9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238.55pt;margin-top:28.85pt;width:178.95pt;height:12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" filled="f" stroked="f">
                      <v:textbox>
                        <w:txbxContent>
                          <w:p w14:paraId="5AE4D068" w14:textId="77777777" w:rsidR="00014A69" w:rsidRDefault="00014A69" w:rsidP="00014A69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..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.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,…20…</w:t>
                            </w:r>
                          </w:p>
                          <w:p w14:paraId="171BFD73" w14:textId="77777777" w:rsidR="00014A69" w:rsidRDefault="00014A69" w:rsidP="00014A69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27D6EC30" w14:textId="77777777" w:rsidR="00014A69" w:rsidRDefault="00014A69" w:rsidP="00014A69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 xml:space="preserve">Yang menyatakan, </w:t>
                            </w:r>
                          </w:p>
                          <w:p w14:paraId="7B2FA4E2" w14:textId="77777777" w:rsidR="00014A69" w:rsidRPr="00815727" w:rsidRDefault="00014A69" w:rsidP="00014A69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6DD55BD3" w14:textId="77777777" w:rsidR="00014A69" w:rsidRPr="00815727" w:rsidRDefault="00014A69" w:rsidP="00014A69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7D02CEDA" wp14:editId="6FC67DCC">
                                  <wp:extent cx="1201420" cy="361315"/>
                                  <wp:effectExtent l="0" t="0" r="0" b="635"/>
                                  <wp:docPr id="687560176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1420" cy="361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3092E2" w14:textId="77777777" w:rsidR="00014A69" w:rsidRPr="00815727" w:rsidRDefault="00014A69" w:rsidP="00014A69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3B7FAADD" w14:textId="77777777" w:rsidR="00014A69" w:rsidRPr="00815727" w:rsidRDefault="00014A69" w:rsidP="00014A69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 xml:space="preserve">Nama </w:t>
                            </w:r>
                            <w:r w:rsidRPr="009920FF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…</w:t>
                            </w:r>
                          </w:p>
                          <w:p w14:paraId="2BCAB40E" w14:textId="77777777" w:rsidR="00014A69" w:rsidRPr="00BD45E2" w:rsidRDefault="00014A69" w:rsidP="00014A69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 xml:space="preserve">NIP </w:t>
                            </w:r>
                            <w:r w:rsidRPr="009920FF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Demikian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surat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pernyataan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dibuat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untuk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dipergunakan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sebagaimana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920FF">
              <w:rPr>
                <w:rFonts w:ascii="Bookman Old Style" w:hAnsi="Bookman Old Style"/>
                <w:color w:val="000000"/>
              </w:rPr>
              <w:t>mestinya</w:t>
            </w:r>
            <w:proofErr w:type="spellEnd"/>
            <w:r w:rsidRPr="009920FF">
              <w:rPr>
                <w:rFonts w:ascii="Bookman Old Style" w:hAnsi="Bookman Old Style"/>
                <w:color w:val="000000"/>
              </w:rPr>
              <w:t>.</w:t>
            </w:r>
          </w:p>
          <w:p w14:paraId="21E5A0B3" w14:textId="77777777" w:rsidR="00014A69" w:rsidRPr="009920FF" w:rsidRDefault="00014A69" w:rsidP="00B55B14">
            <w:pPr>
              <w:pStyle w:val="NormalWeb"/>
              <w:spacing w:before="0" w:beforeAutospacing="0" w:after="160" w:afterAutospacing="0"/>
              <w:jc w:val="both"/>
              <w:rPr>
                <w:rFonts w:ascii="Bookman Old Style" w:hAnsi="Bookman Old Style"/>
              </w:rPr>
            </w:pPr>
          </w:p>
          <w:p w14:paraId="0152B558" w14:textId="77777777" w:rsidR="00014A69" w:rsidRDefault="00014A69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</w:rPr>
            </w:pPr>
            <w:r w:rsidRPr="009920FF">
              <w:rPr>
                <w:rFonts w:ascii="Bookman Old Style" w:hAnsi="Bookman Old Style"/>
                <w:noProof/>
                <w:lang w:val="id-ID"/>
              </w:rPr>
              <w:t xml:space="preserve">                                                                </w:t>
            </w:r>
            <w:r w:rsidRPr="009920FF">
              <w:rPr>
                <w:rFonts w:ascii="Bookman Old Style" w:hAnsi="Bookman Old Style"/>
                <w:noProof/>
              </w:rPr>
              <w:t xml:space="preserve"> </w:t>
            </w:r>
          </w:p>
          <w:p w14:paraId="5D039AED" w14:textId="77777777" w:rsidR="00014A69" w:rsidRDefault="00014A69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</w:rPr>
            </w:pPr>
          </w:p>
          <w:p w14:paraId="6E5B6B82" w14:textId="77777777" w:rsidR="00014A69" w:rsidRPr="009920FF" w:rsidRDefault="00014A69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443857BB" w14:textId="77777777" w:rsidR="00014A69" w:rsidRDefault="00014A69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408A845D" w14:textId="77777777" w:rsidR="00014A69" w:rsidRDefault="00014A69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1D04BF0D" w14:textId="77777777" w:rsidR="00014A69" w:rsidRDefault="00014A69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5A221257" w14:textId="77777777" w:rsidR="00014A69" w:rsidRDefault="00014A69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68266B6B" w14:textId="77777777" w:rsidR="00014A69" w:rsidRDefault="00014A69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24F3E394" w14:textId="77777777" w:rsidR="00014A69" w:rsidRPr="009920FF" w:rsidRDefault="00014A69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</w:tc>
      </w:tr>
    </w:tbl>
    <w:p w14:paraId="5E6FA842" w14:textId="77777777" w:rsidR="00014A69" w:rsidRPr="00014A69" w:rsidRDefault="00014A69" w:rsidP="00014A69"/>
    <w:sectPr w:rsidR="00014A69" w:rsidRPr="00014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442"/>
    <w:multiLevelType w:val="multilevel"/>
    <w:tmpl w:val="AFCC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0A766A"/>
    <w:multiLevelType w:val="hybridMultilevel"/>
    <w:tmpl w:val="16B8E14E"/>
    <w:lvl w:ilvl="0" w:tplc="0409000F">
      <w:start w:val="1"/>
      <w:numFmt w:val="decimal"/>
      <w:lvlText w:val="%1."/>
      <w:lvlJc w:val="left"/>
      <w:pPr>
        <w:ind w:left="1986" w:hanging="360"/>
      </w:pPr>
    </w:lvl>
    <w:lvl w:ilvl="1" w:tplc="04090019" w:tentative="1">
      <w:start w:val="1"/>
      <w:numFmt w:val="lowerLetter"/>
      <w:lvlText w:val="%2."/>
      <w:lvlJc w:val="left"/>
      <w:pPr>
        <w:ind w:left="2706" w:hanging="360"/>
      </w:pPr>
    </w:lvl>
    <w:lvl w:ilvl="2" w:tplc="0409001B" w:tentative="1">
      <w:start w:val="1"/>
      <w:numFmt w:val="lowerRoman"/>
      <w:lvlText w:val="%3."/>
      <w:lvlJc w:val="right"/>
      <w:pPr>
        <w:ind w:left="3426" w:hanging="180"/>
      </w:pPr>
    </w:lvl>
    <w:lvl w:ilvl="3" w:tplc="0409000F" w:tentative="1">
      <w:start w:val="1"/>
      <w:numFmt w:val="decimal"/>
      <w:lvlText w:val="%4."/>
      <w:lvlJc w:val="left"/>
      <w:pPr>
        <w:ind w:left="4146" w:hanging="360"/>
      </w:pPr>
    </w:lvl>
    <w:lvl w:ilvl="4" w:tplc="04090019" w:tentative="1">
      <w:start w:val="1"/>
      <w:numFmt w:val="lowerLetter"/>
      <w:lvlText w:val="%5."/>
      <w:lvlJc w:val="left"/>
      <w:pPr>
        <w:ind w:left="4866" w:hanging="360"/>
      </w:pPr>
    </w:lvl>
    <w:lvl w:ilvl="5" w:tplc="0409001B" w:tentative="1">
      <w:start w:val="1"/>
      <w:numFmt w:val="lowerRoman"/>
      <w:lvlText w:val="%6."/>
      <w:lvlJc w:val="right"/>
      <w:pPr>
        <w:ind w:left="5586" w:hanging="180"/>
      </w:pPr>
    </w:lvl>
    <w:lvl w:ilvl="6" w:tplc="0409000F" w:tentative="1">
      <w:start w:val="1"/>
      <w:numFmt w:val="decimal"/>
      <w:lvlText w:val="%7."/>
      <w:lvlJc w:val="left"/>
      <w:pPr>
        <w:ind w:left="6306" w:hanging="360"/>
      </w:pPr>
    </w:lvl>
    <w:lvl w:ilvl="7" w:tplc="04090019" w:tentative="1">
      <w:start w:val="1"/>
      <w:numFmt w:val="lowerLetter"/>
      <w:lvlText w:val="%8."/>
      <w:lvlJc w:val="left"/>
      <w:pPr>
        <w:ind w:left="7026" w:hanging="360"/>
      </w:pPr>
    </w:lvl>
    <w:lvl w:ilvl="8" w:tplc="0409001B" w:tentative="1">
      <w:start w:val="1"/>
      <w:numFmt w:val="lowerRoman"/>
      <w:lvlText w:val="%9."/>
      <w:lvlJc w:val="right"/>
      <w:pPr>
        <w:ind w:left="7746" w:hanging="180"/>
      </w:pPr>
    </w:lvl>
  </w:abstractNum>
  <w:num w:numId="1" w16cid:durableId="893586316">
    <w:abstractNumId w:val="0"/>
  </w:num>
  <w:num w:numId="2" w16cid:durableId="977615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69"/>
    <w:rsid w:val="00014A69"/>
    <w:rsid w:val="003A42E9"/>
    <w:rsid w:val="00E6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ADF4"/>
  <w15:chartTrackingRefBased/>
  <w15:docId w15:val="{46BB10F9-D198-443D-A2BC-BF4A68D7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6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A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A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A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A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A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A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A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A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A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A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14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A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A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A6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014A69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ID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014A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 Amalia Putri</dc:creator>
  <cp:keywords/>
  <dc:description/>
  <cp:lastModifiedBy>Diva Amalia Putri</cp:lastModifiedBy>
  <cp:revision>2</cp:revision>
  <dcterms:created xsi:type="dcterms:W3CDTF">2026-04-28T03:40:00Z</dcterms:created>
  <dcterms:modified xsi:type="dcterms:W3CDTF">2026-04-28T05:36:00Z</dcterms:modified>
</cp:coreProperties>
</file>